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2243CEB9" w:rsidR="00D47EEF" w:rsidRPr="009C330E" w:rsidRDefault="00A4349B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287D06F8">
                    <wp:simplePos x="0" y="0"/>
                    <wp:positionH relativeFrom="margin">
                      <wp:posOffset>-188595</wp:posOffset>
                    </wp:positionH>
                    <wp:positionV relativeFrom="margin">
                      <wp:posOffset>4975225</wp:posOffset>
                    </wp:positionV>
                    <wp:extent cx="6965950" cy="1346200"/>
                    <wp:effectExtent l="0" t="0" r="0" b="635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65950" cy="1346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33A03E2D" w:rsidR="005F739D" w:rsidRPr="00750F9A" w:rsidRDefault="00A4349B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02.07.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2020</w:t>
                                      </w:r>
                                    </w:p>
                                    <w:p w14:paraId="5273460A" w14:textId="7BE6A5B2" w:rsidR="005F739D" w:rsidRPr="00750F9A" w:rsidRDefault="00A4349B" w:rsidP="00A4349B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10.07.</w:t>
                                      </w:r>
                                      <w:r w:rsidR="005F739D">
                                        <w:rPr>
                                          <w:lang w:val="ka-GE"/>
                                        </w:rPr>
                                        <w:t xml:space="preserve">2020 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73AA38D7" w:rsidR="005F739D" w:rsidRPr="00750F9A" w:rsidRDefault="00A4349B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46079E15" w:rsidR="005F739D" w:rsidRPr="00750F9A" w:rsidRDefault="00A4349B" w:rsidP="009E06FA">
                                      <w:r>
                                        <w:t>s.kuparadze@yahoo.com</w:t>
                                      </w:r>
                                    </w:p>
                                    <w:p w14:paraId="2D516649" w14:textId="544DA265" w:rsidR="005F739D" w:rsidRPr="00750F9A" w:rsidRDefault="005F739D" w:rsidP="00A4349B">
                                      <w:r>
                                        <w:t>+995 59</w:t>
                                      </w:r>
                                      <w:r w:rsidR="00A4349B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85pt;margin-top:391.75pt;width:548.5pt;height:10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33A03E2D" w:rsidR="005F739D" w:rsidRPr="00750F9A" w:rsidRDefault="00A4349B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02.07.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2020</w:t>
                                </w:r>
                              </w:p>
                              <w:p w14:paraId="5273460A" w14:textId="7BE6A5B2" w:rsidR="005F739D" w:rsidRPr="00750F9A" w:rsidRDefault="00A4349B" w:rsidP="00A4349B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10.07.</w:t>
                                </w:r>
                                <w:r w:rsidR="005F739D">
                                  <w:rPr>
                                    <w:lang w:val="ka-GE"/>
                                  </w:rPr>
                                  <w:t xml:space="preserve">2020 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73AA38D7" w:rsidR="005F739D" w:rsidRPr="00750F9A" w:rsidRDefault="00A4349B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46079E15" w:rsidR="005F739D" w:rsidRPr="00750F9A" w:rsidRDefault="00A4349B" w:rsidP="009E06FA">
                                <w:r>
                                  <w:t>s.kuparadze@yahoo.com</w:t>
                                </w:r>
                              </w:p>
                              <w:p w14:paraId="2D516649" w14:textId="544DA265" w:rsidR="005F739D" w:rsidRPr="00750F9A" w:rsidRDefault="005F739D" w:rsidP="00A4349B">
                                <w:r>
                                  <w:t>+995 59</w:t>
                                </w:r>
                                <w:r w:rsidR="00A4349B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1E5E4FB9">
                    <wp:simplePos x="0" y="0"/>
                    <wp:positionH relativeFrom="margin">
                      <wp:posOffset>-245745</wp:posOffset>
                    </wp:positionH>
                    <wp:positionV relativeFrom="margin">
                      <wp:posOffset>3502025</wp:posOffset>
                    </wp:positionV>
                    <wp:extent cx="6915150" cy="5905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15150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18FD6FCD" w:rsidR="005F739D" w:rsidRPr="00A4349B" w:rsidRDefault="00A4349B" w:rsidP="00A4349B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88156E"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 xml:space="preserve">ტენდერი 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>ჩარიცხვის</w:t>
                                </w:r>
                                <w:r w:rsidRPr="0088156E"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 xml:space="preserve"> აპარატების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>ა და ბანკომატების</w:t>
                                </w:r>
                                <w:r w:rsidRPr="0088156E"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  <w:lang w:val="ka-GE"/>
                                  </w:rPr>
                                  <w:t>დაბრენდვაზე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35pt;margin-top:275.75pt;width:544.5pt;height:46.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" fillcolor="white [3201]" stroked="f" strokeweight=".5pt">
                    <v:textbox>
                      <w:txbxContent>
                        <w:p w14:paraId="573A4337" w14:textId="18FD6FCD" w:rsidR="005F739D" w:rsidRPr="00A4349B" w:rsidRDefault="00A4349B" w:rsidP="00A4349B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88156E"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 xml:space="preserve">ტენდერი 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>ჩარიცხვის</w:t>
                          </w:r>
                          <w:r w:rsidRPr="0088156E"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 xml:space="preserve"> აპარატების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>ა და ბანკომატების</w:t>
                          </w:r>
                          <w:r w:rsidRPr="0088156E"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  <w:lang w:val="ka-GE"/>
                            </w:rPr>
                            <w:t>დაბრენდვაზე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5176EFB1" w14:textId="21AEB982" w:rsidR="00971FCA" w:rsidRPr="009C330E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56"/>
          <w:lang w:val="ka-GE" w:eastAsia="en-US"/>
        </w:rPr>
      </w:pPr>
      <w:r w:rsidRPr="009C330E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C330E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25535F9E" w14:textId="3B5B0006" w:rsidR="001812F0" w:rsidRPr="009C330E" w:rsidRDefault="005E1477" w:rsidP="0000523F">
      <w:pPr>
        <w:pStyle w:val="NoSpacing"/>
        <w:tabs>
          <w:tab w:val="center" w:pos="4801"/>
          <w:tab w:val="right" w:pos="9603"/>
        </w:tabs>
        <w:jc w:val="center"/>
        <w:rPr>
          <w:rFonts w:ascii="Times New Roman" w:hAnsi="Times New Roman" w:cs="Times New Roman"/>
          <w:b/>
          <w:color w:val="auto"/>
          <w:sz w:val="32"/>
          <w:szCs w:val="56"/>
          <w:lang w:val="ka-GE"/>
        </w:rPr>
      </w:pPr>
      <w:r>
        <w:rPr>
          <w:b/>
          <w:sz w:val="32"/>
          <w:szCs w:val="32"/>
          <w:lang w:val="ka-GE"/>
        </w:rPr>
        <w:t>ჩარიცხვის</w:t>
      </w:r>
      <w:r w:rsidRPr="0088156E">
        <w:rPr>
          <w:b/>
          <w:sz w:val="32"/>
          <w:szCs w:val="32"/>
          <w:lang w:val="ka-GE"/>
        </w:rPr>
        <w:t xml:space="preserve"> აპარატების</w:t>
      </w:r>
      <w:r>
        <w:rPr>
          <w:b/>
          <w:sz w:val="32"/>
          <w:szCs w:val="32"/>
          <w:lang w:val="ka-GE"/>
        </w:rPr>
        <w:t>ა და ბანკომატების</w:t>
      </w:r>
      <w:r w:rsidRPr="0088156E">
        <w:rPr>
          <w:b/>
          <w:sz w:val="32"/>
          <w:szCs w:val="32"/>
          <w:lang w:val="ka-GE"/>
        </w:rPr>
        <w:t xml:space="preserve"> </w:t>
      </w:r>
      <w:r>
        <w:rPr>
          <w:b/>
          <w:sz w:val="32"/>
          <w:szCs w:val="32"/>
          <w:lang w:val="ka-GE"/>
        </w:rPr>
        <w:t>დაბრენდვაზე</w:t>
      </w: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A72E6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A72E6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18A4E8D7" w14:textId="461E944E" w:rsidR="00B87FD3" w:rsidRDefault="00A72E6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8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N1: </w:t>
            </w:r>
            <w:r w:rsidR="00B87FD3" w:rsidRPr="00865AEA">
              <w:rPr>
                <w:rStyle w:val="Hyperlink"/>
                <w:rFonts w:cs="Sylfaen"/>
                <w:noProof/>
              </w:rPr>
              <w:t>სპეციფიკაციები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და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ფასების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ცხრილი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5</w:t>
          </w:r>
        </w:p>
        <w:p w14:paraId="09854D6F" w14:textId="55F950A1" w:rsidR="00B87FD3" w:rsidRDefault="00A72E63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9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N2: </w:t>
            </w:r>
            <w:r w:rsidR="00B87FD3" w:rsidRPr="00865AEA">
              <w:rPr>
                <w:rStyle w:val="Hyperlink"/>
                <w:rFonts w:cs="Sylfaen"/>
                <w:noProof/>
              </w:rPr>
              <w:t>საბანკო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6</w:t>
          </w: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37733045"/>
      <w:bookmarkStart w:id="4" w:name="_Toc462407871"/>
      <w:bookmarkEnd w:id="0"/>
      <w:bookmarkEnd w:id="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2"/>
      <w:bookmarkEnd w:id="3"/>
    </w:p>
    <w:p w14:paraId="64083943" w14:textId="38C633F4" w:rsidR="00A4349B" w:rsidRPr="00A4349B" w:rsidRDefault="00D1450D" w:rsidP="00A4349B">
      <w:pPr>
        <w:rPr>
          <w:b/>
          <w:sz w:val="32"/>
          <w:szCs w:val="32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A4349B">
        <w:rPr>
          <w:rFonts w:eastAsiaTheme="minorEastAsia" w:cs="Sylfaen"/>
          <w:lang w:val="ka-GE" w:eastAsia="ja-JP"/>
        </w:rPr>
        <w:t xml:space="preserve"> </w:t>
      </w:r>
      <w:r w:rsidR="00A4349B">
        <w:rPr>
          <w:rFonts w:eastAsiaTheme="minorEastAsia" w:cs="Sylfaen"/>
          <w:lang w:val="ka-GE" w:eastAsia="ja-JP"/>
        </w:rPr>
        <w:t>ტენდერ</w:t>
      </w:r>
      <w:r w:rsidR="00E0648C">
        <w:rPr>
          <w:rFonts w:eastAsiaTheme="minorEastAsia" w:cs="Sylfaen"/>
          <w:lang w:val="ka-GE" w:eastAsia="ja-JP"/>
        </w:rPr>
        <w:t>ს</w:t>
      </w:r>
      <w:r w:rsidR="00A4349B" w:rsidRPr="00A4349B">
        <w:rPr>
          <w:rFonts w:eastAsiaTheme="minorEastAsia" w:cs="Sylfaen"/>
          <w:lang w:val="ka-GE" w:eastAsia="ja-JP"/>
        </w:rPr>
        <w:t xml:space="preserve"> ჩარიცხვის აპარატებისა და ბანკომატების დაბრენდვაზე</w:t>
      </w:r>
      <w:r w:rsidR="00A4349B">
        <w:rPr>
          <w:rFonts w:eastAsiaTheme="minorEastAsia" w:cs="Sylfaen"/>
          <w:lang w:eastAsia="ja-JP"/>
        </w:rPr>
        <w:t>;</w:t>
      </w:r>
    </w:p>
    <w:p w14:paraId="635AF4D9" w14:textId="769F9AF2" w:rsidR="00D1450D" w:rsidRPr="009C330E" w:rsidRDefault="00D1450D" w:rsidP="00D1450D">
      <w:pPr>
        <w:rPr>
          <w:rFonts w:ascii="Times New Roman" w:eastAsiaTheme="minorEastAsia" w:hAnsi="Times New Roman" w:cs="Times New Roman"/>
          <w:lang w:val="ka-GE" w:eastAsia="ja-JP"/>
        </w:rPr>
      </w:pP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Pr="009C330E" w:rsidRDefault="00A66B58" w:rsidP="00C94D0C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6AD2DC28" w14:textId="77777777" w:rsidR="00C525A4" w:rsidRPr="009C330E" w:rsidRDefault="00C525A4" w:rsidP="00C525A4">
      <w:pPr>
        <w:rPr>
          <w:rFonts w:ascii="Times New Roman" w:hAnsi="Times New Roman" w:cs="Times New Roman"/>
          <w:lang w:val="ka-GE"/>
        </w:rPr>
      </w:pPr>
    </w:p>
    <w:p w14:paraId="1DDDCD74" w14:textId="4D29167E" w:rsidR="00C94D0C" w:rsidRPr="00E0648C" w:rsidRDefault="00C94D0C" w:rsidP="00C525A4">
      <w:pPr>
        <w:rPr>
          <w:rFonts w:eastAsiaTheme="minorEastAsia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N1</w:t>
      </w:r>
      <w:r w:rsidR="00E0648C">
        <w:rPr>
          <w:rFonts w:eastAsiaTheme="minorEastAsia" w:cs="Times New Roman"/>
          <w:b/>
          <w:lang w:val="ka-GE" w:eastAsia="ja-JP"/>
        </w:rPr>
        <w:t xml:space="preserve"> - მომსახურების დეტალური სპეციფიკაცია და ფასების ცხრილი:</w:t>
      </w:r>
    </w:p>
    <w:p w14:paraId="4F965835" w14:textId="22B6A7D6" w:rsidR="001F2619" w:rsidRPr="00E0648C" w:rsidRDefault="00C525A4" w:rsidP="007F171C">
      <w:pPr>
        <w:rPr>
          <w:rFonts w:eastAsiaTheme="minorEastAsia" w:cs="Sylfaen"/>
          <w:lang w:eastAsia="ja-JP"/>
        </w:rPr>
      </w:pPr>
      <w:r w:rsidRPr="009C330E">
        <w:rPr>
          <w:rFonts w:eastAsiaTheme="minorEastAsia" w:cs="Sylfaen"/>
          <w:lang w:val="ka-GE" w:eastAsia="ja-JP"/>
        </w:rPr>
        <w:t>ტენ</w:t>
      </w:r>
      <w:r w:rsidR="00E04143" w:rsidRPr="009C330E">
        <w:rPr>
          <w:rFonts w:eastAsiaTheme="minorEastAsia" w:cs="Sylfaen"/>
          <w:lang w:val="ka-GE" w:eastAsia="ja-JP"/>
        </w:rPr>
        <w:t>დ</w:t>
      </w:r>
      <w:r w:rsidRPr="009C330E">
        <w:rPr>
          <w:rFonts w:eastAsiaTheme="minorEastAsia" w:cs="Sylfaen"/>
          <w:lang w:val="ka-GE" w:eastAsia="ja-JP"/>
        </w:rPr>
        <w:t>ერში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მონაწილეობის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მისაღებად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აუცილებელია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E04143" w:rsidRPr="009C330E">
        <w:rPr>
          <w:rFonts w:eastAsiaTheme="minorEastAsia" w:cs="Sylfaen"/>
          <w:lang w:val="ka-GE" w:eastAsia="ja-JP"/>
        </w:rPr>
        <w:t>კომპანიამ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შეავსოს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ფასების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ცხრილი</w:t>
      </w:r>
      <w:r w:rsidR="00E0648C">
        <w:rPr>
          <w:rFonts w:eastAsiaTheme="minorEastAsia" w:cs="Times New Roman"/>
          <w:lang w:val="ka-GE" w:eastAsia="ja-JP"/>
        </w:rPr>
        <w:t>;</w:t>
      </w:r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846F7A1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AF4278" w:rsidRPr="009C330E">
        <w:rPr>
          <w:rFonts w:ascii="Times New Roman" w:eastAsiaTheme="minorEastAsia" w:hAnsi="Times New Roman" w:cs="Times New Roman"/>
          <w:b/>
          <w:lang w:val="ka-GE" w:eastAsia="ja-JP"/>
        </w:rPr>
        <w:t xml:space="preserve"> N2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537F81C1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A718EF" w:rsidRPr="009C330E">
        <w:rPr>
          <w:rFonts w:ascii="Times New Roman" w:hAnsi="Times New Roman" w:cs="Times New Roman"/>
          <w:lang w:val="ka-GE"/>
        </w:rPr>
        <w:t>2;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32BD5730" w14:textId="35FC4EA0" w:rsidR="00BF7F13" w:rsidRPr="009C330E" w:rsidRDefault="00BF7F13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5" w:name="_Toc534810155"/>
      <w:bookmarkStart w:id="6" w:name="_Toc37733046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სატენდერო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მოთხოვნები</w:t>
      </w:r>
      <w:bookmarkEnd w:id="5"/>
      <w:bookmarkEnd w:id="6"/>
    </w:p>
    <w:p w14:paraId="3ABFE7C0" w14:textId="2C2A6CFB" w:rsidR="00C631BF" w:rsidRPr="009C330E" w:rsidRDefault="00C631BF" w:rsidP="00C631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გამოცდილების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მინიმალური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მოთხოვნა</w:t>
      </w:r>
      <w:r w:rsidRPr="009C330E">
        <w:rPr>
          <w:rFonts w:ascii="Times New Roman" w:hAnsi="Times New Roman" w:cs="Times New Roman"/>
          <w:b/>
          <w:lang w:val="ka-GE"/>
        </w:rPr>
        <w:t xml:space="preserve">: </w:t>
      </w: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ჰქონდეს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6D36D2">
        <w:rPr>
          <w:rFonts w:cs="Times New Roman"/>
          <w:lang w:val="ka-GE"/>
        </w:rPr>
        <w:t>1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წლიანი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გამოცდილება</w:t>
      </w:r>
      <w:r>
        <w:rPr>
          <w:rFonts w:cs="Sylfaen"/>
        </w:rPr>
        <w:t xml:space="preserve"> </w:t>
      </w:r>
      <w:r w:rsidR="006D36D2">
        <w:rPr>
          <w:rFonts w:cs="Sylfaen"/>
          <w:lang w:val="ka-GE"/>
        </w:rPr>
        <w:t>მომსახურების</w:t>
      </w:r>
      <w:r>
        <w:rPr>
          <w:rFonts w:cs="Sylfaen"/>
          <w:lang w:val="ka-GE"/>
        </w:rPr>
        <w:t xml:space="preserve"> სფეროში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0F3D38FC" w14:textId="4186C26E" w:rsidR="00C631BF" w:rsidRPr="00C631BF" w:rsidRDefault="00C631BF" w:rsidP="00C631BF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b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b/>
          <w:lang w:val="ka-GE"/>
        </w:rPr>
        <w:t xml:space="preserve"> </w:t>
      </w:r>
      <w:r w:rsidRPr="009C330E">
        <w:rPr>
          <w:rFonts w:cs="Sylfaen"/>
          <w:b/>
          <w:lang w:val="ka-GE"/>
        </w:rPr>
        <w:t>წერილი</w:t>
      </w:r>
      <w:r w:rsidRPr="009C330E">
        <w:rPr>
          <w:rFonts w:ascii="Times New Roman" w:hAnsi="Times New Roman" w:cs="Times New Roman"/>
          <w:b/>
          <w:lang w:val="ka-GE"/>
        </w:rPr>
        <w:t>: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რეზიდენტი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გაცემული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5E1477">
        <w:rPr>
          <w:rFonts w:cs="Times New Roman"/>
          <w:lang w:val="ka-GE"/>
        </w:rPr>
        <w:t>1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სარეკომენდაციო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წერილი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CCEB8EA" w14:textId="094C507B" w:rsidR="00BF7F13" w:rsidRPr="009C330E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lang w:val="ka-GE"/>
        </w:rPr>
      </w:pPr>
      <w:r w:rsidRPr="009C330E">
        <w:rPr>
          <w:rFonts w:cs="Sylfaen"/>
          <w:lang w:val="ka-GE"/>
        </w:rPr>
        <w:t>პრეტენდენტის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მიმდინარეობდეს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გადახდისუუნარობის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პრეტენდენტი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ლიკვიდაციის</w:t>
      </w:r>
      <w:r w:rsidRPr="009C330E">
        <w:rPr>
          <w:rFonts w:ascii="Times New Roman" w:hAnsi="Times New Roman" w:cs="Times New Roman"/>
          <w:lang w:val="ka-GE"/>
        </w:rPr>
        <w:t xml:space="preserve"> / </w:t>
      </w:r>
      <w:r w:rsidRPr="009C330E">
        <w:rPr>
          <w:rFonts w:cs="Sylfaen"/>
          <w:lang w:val="ka-GE"/>
        </w:rPr>
        <w:t>რეორგანიზაციის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პროცესში</w:t>
      </w:r>
      <w:r w:rsidR="00A15569" w:rsidRPr="009C330E">
        <w:rPr>
          <w:rFonts w:ascii="Times New Roman" w:hAnsi="Times New Roman" w:cs="Times New Roman"/>
          <w:lang w:val="ka-GE"/>
        </w:rPr>
        <w:t>;</w:t>
      </w:r>
    </w:p>
    <w:p w14:paraId="1805FDAF" w14:textId="5C2D9683" w:rsidR="00AB60D8" w:rsidRPr="00C23732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შემოთავაზებული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წინადადებები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ძალაში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მცირე</w:t>
      </w:r>
      <w:r w:rsidRPr="009C330E">
        <w:rPr>
          <w:rFonts w:ascii="Times New Roman" w:hAnsi="Times New Roman" w:cs="Times New Roman"/>
          <w:lang w:val="ka-GE"/>
        </w:rPr>
        <w:t xml:space="preserve"> 90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ტენდერის</w:t>
      </w:r>
      <w:r w:rsidR="003C7867" w:rsidRPr="009C330E">
        <w:rPr>
          <w:rFonts w:ascii="Times New Roman" w:hAnsi="Times New Roman" w:cs="Times New Roman"/>
          <w:lang w:val="ka-GE"/>
        </w:rPr>
        <w:t xml:space="preserve"> </w:t>
      </w:r>
      <w:r w:rsidR="003C7867" w:rsidRPr="009C330E">
        <w:rPr>
          <w:rFonts w:cs="Sylfaen"/>
          <w:lang w:val="ka-GE"/>
        </w:rPr>
        <w:t>გახსნიდან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06897A9" w14:textId="6FE13484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დოკუმენტი, დაბეჭდილი და ხელმოწერილი უფლებამოსილი პირის მიერ.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1ACFFFC1" w14:textId="264ECDF3" w:rsidR="00510DA7" w:rsidRPr="006D36D2" w:rsidRDefault="00510DA7" w:rsidP="006D36D2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6D36D2">
        <w:rPr>
          <w:rFonts w:cs="Sylfaen"/>
          <w:lang w:val="ka-GE"/>
        </w:rPr>
        <w:t xml:space="preserve"> N1 </w:t>
      </w:r>
      <w:r w:rsidRPr="006D36D2">
        <w:rPr>
          <w:rFonts w:cs="Sylfaen"/>
          <w:lang w:val="ka-GE"/>
        </w:rPr>
        <w:t>დასკანერებული და ხელმოწერილი უფლებამოსილი პირის მიერ;</w:t>
      </w:r>
    </w:p>
    <w:p w14:paraId="52E8D87F" w14:textId="2DA8B23A" w:rsidR="00510DA7" w:rsidRPr="00AA7C5D" w:rsidRDefault="00510DA7" w:rsidP="00510DA7">
      <w:pPr>
        <w:pStyle w:val="ListParagraph"/>
        <w:numPr>
          <w:ilvl w:val="0"/>
          <w:numId w:val="15"/>
        </w:numPr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 N2 შევსებული სრულად, 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0A36BA08" w14:textId="1CE0E072" w:rsidR="00510DA7" w:rsidRPr="00AA7C5D" w:rsidRDefault="00510DA7" w:rsidP="00510DA7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სარეკომენდაციო წერილი, მინიმუმ</w:t>
      </w:r>
      <w:r w:rsidR="005E1477">
        <w:rPr>
          <w:rFonts w:cs="Sylfaen"/>
          <w:lang w:val="ka-GE"/>
        </w:rPr>
        <w:t xml:space="preserve"> 1</w:t>
      </w:r>
      <w:bookmarkStart w:id="7" w:name="_GoBack"/>
      <w:bookmarkEnd w:id="7"/>
      <w:r w:rsidRPr="00AA7C5D">
        <w:rPr>
          <w:rFonts w:cs="Sylfaen"/>
          <w:lang w:val="ka-GE"/>
        </w:rPr>
        <w:t xml:space="preserve"> კომპანიის მიერ გაცემული</w:t>
      </w:r>
      <w:r w:rsidR="000F3791" w:rsidRPr="00AA7C5D">
        <w:rPr>
          <w:rFonts w:cs="Sylfaen"/>
          <w:lang w:val="ka-GE"/>
        </w:rPr>
        <w:t>;</w:t>
      </w:r>
    </w:p>
    <w:p w14:paraId="2DBED22A" w14:textId="547CC16C" w:rsidR="00510DA7" w:rsidRPr="00AA7C5D" w:rsidRDefault="00510DA7" w:rsidP="000879EC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</w:t>
      </w:r>
      <w:r w:rsidR="000F3791" w:rsidRPr="00AA7C5D">
        <w:rPr>
          <w:rFonts w:cs="Sylfaen"/>
          <w:lang w:val="ka-GE"/>
        </w:rPr>
        <w:t>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8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8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61EFED2E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="006D36D2">
        <w:rPr>
          <w:rFonts w:cs="Sylfaen"/>
          <w:lang w:val="ka-GE"/>
        </w:rPr>
        <w:t xml:space="preserve">,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lastRenderedPageBreak/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AEB98F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BDC8EE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6221E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BAB444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7A2746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E57D21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A233A7B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4876C2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4C1A1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492822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39723A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83F7437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55A44C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30EA97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048731CA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18DCEC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D4DEA64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  <w:bookmarkStart w:id="9" w:name="_Toc37733048"/>
      <w:bookmarkEnd w:id="4"/>
    </w:p>
    <w:p w14:paraId="6125E281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056F6986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1C14ECAB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69C82579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7FE48913" w14:textId="77777777" w:rsidR="006D36D2" w:rsidRDefault="006D36D2" w:rsidP="00A4349B">
      <w:pPr>
        <w:pStyle w:val="a"/>
        <w:numPr>
          <w:ilvl w:val="0"/>
          <w:numId w:val="0"/>
        </w:numPr>
        <w:rPr>
          <w:rFonts w:eastAsiaTheme="minorHAnsi" w:cs="Sylfaen"/>
          <w:color w:val="231F20"/>
          <w:sz w:val="22"/>
          <w:szCs w:val="20"/>
          <w:lang w:eastAsia="en-US"/>
        </w:rPr>
      </w:pPr>
    </w:p>
    <w:p w14:paraId="47B521F1" w14:textId="6D62F7DD" w:rsidR="00B54332" w:rsidRPr="009C330E" w:rsidRDefault="00E3757A" w:rsidP="00A4349B">
      <w:pPr>
        <w:pStyle w:val="a"/>
        <w:numPr>
          <w:ilvl w:val="0"/>
          <w:numId w:val="0"/>
        </w:numPr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</w:pP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="00F27968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N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1: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სპეციფიკაციები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B74440" w:rsidRPr="009C330E">
        <w:rPr>
          <w:rFonts w:eastAsiaTheme="minorHAnsi" w:cs="Sylfaen"/>
          <w:color w:val="231F20"/>
          <w:sz w:val="22"/>
          <w:szCs w:val="20"/>
          <w:lang w:eastAsia="en-US"/>
        </w:rPr>
        <w:t>და</w:t>
      </w:r>
      <w:r w:rsidR="00B74440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ფასების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ცხრილი</w:t>
      </w:r>
      <w:bookmarkEnd w:id="9"/>
    </w:p>
    <w:p w14:paraId="2C331498" w14:textId="77777777" w:rsidR="00FE1577" w:rsidRDefault="00FE1577" w:rsidP="00FE1577">
      <w:pPr>
        <w:tabs>
          <w:tab w:val="left" w:pos="708"/>
          <w:tab w:val="left" w:pos="984"/>
        </w:tabs>
        <w:jc w:val="left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lang w:val="ka-GE"/>
        </w:rPr>
        <w:tab/>
      </w:r>
    </w:p>
    <w:p w14:paraId="291DB68E" w14:textId="77777777" w:rsidR="00A4349B" w:rsidRPr="00A4349B" w:rsidRDefault="00A4349B" w:rsidP="00A4349B">
      <w:pPr>
        <w:spacing w:after="200" w:line="276" w:lineRule="auto"/>
        <w:jc w:val="left"/>
        <w:rPr>
          <w:lang w:val="ka-GE"/>
        </w:rPr>
      </w:pPr>
      <w:r w:rsidRPr="00A4349B">
        <w:rPr>
          <w:lang w:val="ka-GE"/>
        </w:rPr>
        <w:t xml:space="preserve">გამარჯვებულ კომპანიასთან გაფორმდება 1 წლიანი ხელშეკრულება, რომლის ფარგლებშიც პრეტენდენტი პასუხისმგებელი იქნება </w:t>
      </w:r>
      <w:r w:rsidRPr="00A4349B">
        <w:rPr>
          <w:b/>
          <w:lang w:val="ka-GE"/>
        </w:rPr>
        <w:t>ბანკის საკუთრებაში არსებული ჩარიცხვის აპარატებისა და ბანკომატების (მხოლოდ სც-ის შიდა სივრცეებში) გასტიკერებასა ან/და ფირის ამოცვლაზე თბილისსა და რეგიონებში;</w:t>
      </w:r>
      <w:r w:rsidRPr="00A4349B">
        <w:rPr>
          <w:lang w:val="ka-GE"/>
        </w:rPr>
        <w:t xml:space="preserve"> </w:t>
      </w:r>
    </w:p>
    <w:p w14:paraId="73F12905" w14:textId="77777777" w:rsidR="00A4349B" w:rsidRPr="00A4349B" w:rsidRDefault="00A4349B" w:rsidP="00A4349B">
      <w:pPr>
        <w:pStyle w:val="ListParagraph"/>
        <w:numPr>
          <w:ilvl w:val="0"/>
          <w:numId w:val="24"/>
        </w:numPr>
        <w:spacing w:after="200" w:line="276" w:lineRule="auto"/>
        <w:jc w:val="left"/>
        <w:rPr>
          <w:lang w:val="ka-GE"/>
        </w:rPr>
      </w:pPr>
      <w:r w:rsidRPr="00A4349B">
        <w:rPr>
          <w:lang w:val="ka-GE"/>
        </w:rPr>
        <w:t xml:space="preserve">რეაგირების დრო: </w:t>
      </w:r>
    </w:p>
    <w:p w14:paraId="05BF90F1" w14:textId="77777777" w:rsidR="00A4349B" w:rsidRP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თბილისი - შეტყობინებიდან 2 სამუშაო დღე;</w:t>
      </w:r>
    </w:p>
    <w:p w14:paraId="2128253A" w14:textId="77777777" w:rsidR="00A4349B" w:rsidRP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რეგიონები - შეტყობინებიდან 4 სამუშაო დღე;</w:t>
      </w:r>
    </w:p>
    <w:p w14:paraId="1C28D3FA" w14:textId="23D9A81D" w:rsidR="00A4349B" w:rsidRPr="00A4349B" w:rsidRDefault="00A4349B" w:rsidP="00A4349B">
      <w:pPr>
        <w:pStyle w:val="ListParagraph"/>
        <w:numPr>
          <w:ilvl w:val="0"/>
          <w:numId w:val="24"/>
        </w:numPr>
        <w:spacing w:after="200" w:line="276" w:lineRule="auto"/>
        <w:jc w:val="left"/>
        <w:rPr>
          <w:lang w:val="ka-GE"/>
        </w:rPr>
      </w:pPr>
      <w:r w:rsidRPr="00A4349B">
        <w:rPr>
          <w:lang w:val="ka-GE"/>
        </w:rPr>
        <w:t>ინციდენტების საშუალო რ-ბა</w:t>
      </w:r>
      <w:r w:rsidR="006778EB">
        <w:rPr>
          <w:lang w:val="ka-GE"/>
        </w:rPr>
        <w:t xml:space="preserve"> ყოველთვიურად</w:t>
      </w:r>
      <w:r w:rsidRPr="00A4349B">
        <w:rPr>
          <w:lang w:val="ka-GE"/>
        </w:rPr>
        <w:t>:</w:t>
      </w:r>
    </w:p>
    <w:p w14:paraId="6558D03F" w14:textId="77777777" w:rsidR="00A4349B" w:rsidRP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თბილისი: 60-70 ერთეული აპარატი;</w:t>
      </w:r>
    </w:p>
    <w:p w14:paraId="1B39E418" w14:textId="77777777" w:rsidR="00A4349B" w:rsidRDefault="00A4349B" w:rsidP="00A4349B">
      <w:pPr>
        <w:pStyle w:val="ListParagraph"/>
        <w:ind w:left="1440"/>
        <w:rPr>
          <w:lang w:val="ka-GE"/>
        </w:rPr>
      </w:pPr>
      <w:r w:rsidRPr="00A4349B">
        <w:rPr>
          <w:lang w:val="ka-GE"/>
        </w:rPr>
        <w:t>რეგიონები: 20-40 ერთეული აპარატი;</w:t>
      </w:r>
    </w:p>
    <w:p w14:paraId="7EEAD958" w14:textId="62BCEC44" w:rsidR="00E0648C" w:rsidRPr="00E0648C" w:rsidRDefault="00E0648C" w:rsidP="00E0648C">
      <w:pPr>
        <w:rPr>
          <w:lang w:val="ka-GE"/>
        </w:rPr>
      </w:pPr>
      <w:r>
        <w:rPr>
          <w:rFonts w:cs="Sylfaen"/>
          <w:b/>
          <w:lang w:val="ka-GE"/>
        </w:rPr>
        <w:t xml:space="preserve">ინციდენტების </w:t>
      </w:r>
      <w:r w:rsidRPr="00E0648C">
        <w:rPr>
          <w:rFonts w:cs="Sylfaen"/>
          <w:b/>
          <w:lang w:val="ka-GE"/>
        </w:rPr>
        <w:t>საშუალო</w:t>
      </w:r>
      <w:r w:rsidRPr="00E0648C">
        <w:rPr>
          <w:rFonts w:cs="Sylfaen"/>
          <w:b/>
          <w:lang w:val="ka-GE"/>
        </w:rPr>
        <w:t xml:space="preserve"> რ</w:t>
      </w:r>
      <w:r w:rsidRPr="00E0648C">
        <w:rPr>
          <w:rFonts w:cs="Sylfaen"/>
          <w:b/>
          <w:lang w:val="ka-GE"/>
        </w:rPr>
        <w:t>-</w:t>
      </w:r>
      <w:r w:rsidRPr="00E0648C">
        <w:rPr>
          <w:rFonts w:cs="Sylfaen"/>
          <w:b/>
          <w:lang w:val="ka-GE"/>
        </w:rPr>
        <w:t xml:space="preserve">ბა, </w:t>
      </w:r>
      <w:r w:rsidRPr="00E0648C">
        <w:rPr>
          <w:rFonts w:cs="Sylfaen"/>
          <w:b/>
          <w:u w:val="single"/>
          <w:lang w:val="ka-GE"/>
        </w:rPr>
        <w:t>შეიძლება შემცირდეს ან გაიზარდოს</w:t>
      </w:r>
      <w:r w:rsidRPr="00E0648C">
        <w:rPr>
          <w:rFonts w:cs="Sylfaen"/>
          <w:b/>
          <w:lang w:val="ka-GE"/>
        </w:rPr>
        <w:t xml:space="preserve"> ბანკის მოთხოვნიდან გამომდინარე.</w:t>
      </w:r>
    </w:p>
    <w:p w14:paraId="3D6364C5" w14:textId="77777777" w:rsidR="00A4349B" w:rsidRPr="00A4349B" w:rsidRDefault="00A4349B" w:rsidP="00FE1577">
      <w:pPr>
        <w:tabs>
          <w:tab w:val="left" w:pos="708"/>
          <w:tab w:val="left" w:pos="984"/>
        </w:tabs>
        <w:jc w:val="left"/>
        <w:rPr>
          <w:rFonts w:cs="Times New Roma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8"/>
        <w:gridCol w:w="2458"/>
      </w:tblGrid>
      <w:tr w:rsidR="00A4349B" w:rsidRPr="00C26EA9" w14:paraId="175F0F5F" w14:textId="77777777" w:rsidTr="00E7593C">
        <w:tc>
          <w:tcPr>
            <w:tcW w:w="10098" w:type="dxa"/>
          </w:tcPr>
          <w:p w14:paraId="1BF2DA27" w14:textId="77777777" w:rsidR="00A4349B" w:rsidRPr="0088156E" w:rsidRDefault="00A4349B" w:rsidP="00E7593C">
            <w:pPr>
              <w:jc w:val="center"/>
              <w:rPr>
                <w:b/>
                <w:sz w:val="28"/>
                <w:szCs w:val="28"/>
                <w:lang w:val="ka-GE"/>
              </w:rPr>
            </w:pPr>
            <w:r w:rsidRPr="0088156E">
              <w:rPr>
                <w:b/>
                <w:sz w:val="28"/>
                <w:szCs w:val="28"/>
                <w:lang w:val="ka-GE"/>
              </w:rPr>
              <w:t>სერვისის აღწერილობა</w:t>
            </w:r>
          </w:p>
        </w:tc>
        <w:tc>
          <w:tcPr>
            <w:tcW w:w="3078" w:type="dxa"/>
          </w:tcPr>
          <w:p w14:paraId="4EA7D339" w14:textId="77777777" w:rsidR="00A4349B" w:rsidRPr="00C26EA9" w:rsidRDefault="00A4349B" w:rsidP="00E7593C">
            <w:pPr>
              <w:jc w:val="center"/>
              <w:rPr>
                <w:b/>
                <w:sz w:val="28"/>
                <w:szCs w:val="28"/>
                <w:lang w:val="ka-GE"/>
              </w:rPr>
            </w:pPr>
            <w:r w:rsidRPr="0088156E">
              <w:rPr>
                <w:b/>
                <w:sz w:val="28"/>
                <w:szCs w:val="28"/>
                <w:lang w:val="ka-GE"/>
              </w:rPr>
              <w:t>ფასი</w:t>
            </w:r>
            <w:r>
              <w:rPr>
                <w:b/>
                <w:sz w:val="28"/>
                <w:szCs w:val="28"/>
                <w:lang w:val="ka-GE"/>
              </w:rPr>
              <w:t xml:space="preserve"> (ლ.)</w:t>
            </w:r>
          </w:p>
        </w:tc>
      </w:tr>
      <w:tr w:rsidR="00A4349B" w14:paraId="48A5CFAD" w14:textId="77777777" w:rsidTr="00E7593C">
        <w:tc>
          <w:tcPr>
            <w:tcW w:w="10098" w:type="dxa"/>
          </w:tcPr>
          <w:p w14:paraId="34DD64F0" w14:textId="70132DC9" w:rsidR="00A4349B" w:rsidRPr="006778EB" w:rsidRDefault="00A4349B" w:rsidP="00A4349B">
            <w:pPr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ჩარიცხვის აპარატებისა და ბანკომატების</w:t>
            </w:r>
            <w:r w:rsidRPr="00590185">
              <w:rPr>
                <w:sz w:val="24"/>
                <w:szCs w:val="24"/>
                <w:lang w:val="ka-GE"/>
              </w:rPr>
              <w:t xml:space="preserve"> </w:t>
            </w:r>
            <w:r>
              <w:rPr>
                <w:sz w:val="24"/>
                <w:szCs w:val="24"/>
                <w:lang w:val="ka-GE"/>
              </w:rPr>
              <w:t xml:space="preserve">გასტიკერება ან/და ფირის ამოცვლა </w:t>
            </w:r>
            <w:r w:rsidRPr="00590185">
              <w:rPr>
                <w:sz w:val="24"/>
                <w:szCs w:val="24"/>
                <w:lang w:val="ka-GE"/>
              </w:rPr>
              <w:t xml:space="preserve">(ფასი ერთ </w:t>
            </w:r>
            <w:r>
              <w:rPr>
                <w:sz w:val="24"/>
                <w:szCs w:val="24"/>
                <w:lang w:val="ka-GE"/>
              </w:rPr>
              <w:t>ერთეულ აპარატზე</w:t>
            </w:r>
            <w:r w:rsidRPr="00590185">
              <w:rPr>
                <w:sz w:val="24"/>
                <w:szCs w:val="24"/>
                <w:lang w:val="ka-G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6778EB">
              <w:rPr>
                <w:sz w:val="24"/>
                <w:szCs w:val="24"/>
                <w:lang w:val="ka-GE"/>
              </w:rPr>
              <w:t>;</w:t>
            </w:r>
          </w:p>
        </w:tc>
        <w:tc>
          <w:tcPr>
            <w:tcW w:w="3078" w:type="dxa"/>
          </w:tcPr>
          <w:p w14:paraId="2C761239" w14:textId="77777777" w:rsidR="00A4349B" w:rsidRDefault="00A4349B" w:rsidP="00E7593C">
            <w:pPr>
              <w:rPr>
                <w:sz w:val="36"/>
                <w:szCs w:val="36"/>
                <w:lang w:val="ka-GE"/>
              </w:rPr>
            </w:pPr>
          </w:p>
        </w:tc>
      </w:tr>
    </w:tbl>
    <w:p w14:paraId="695F27A4" w14:textId="77777777" w:rsidR="00A4349B" w:rsidRPr="00A4349B" w:rsidRDefault="00A4349B">
      <w:pPr>
        <w:jc w:val="left"/>
        <w:rPr>
          <w:rFonts w:cs="Times New Roman"/>
          <w:sz w:val="8"/>
          <w:lang w:val="ka-GE"/>
        </w:rPr>
      </w:pPr>
    </w:p>
    <w:p w14:paraId="3ED4AD08" w14:textId="77777777" w:rsid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7FFED9E7" w14:textId="77777777" w:rsidR="00FE1577" w:rsidRPr="00FE1577" w:rsidRDefault="00FE1577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26C93703" w14:textId="5B805FE2" w:rsidR="00A4349B" w:rsidRDefault="00A4349B" w:rsidP="00A4349B">
      <w:pPr>
        <w:rPr>
          <w:rFonts w:cs="Sylfaen"/>
          <w:b/>
          <w:lang w:val="ka-GE"/>
        </w:rPr>
      </w:pPr>
      <w:r w:rsidRPr="00A4349B">
        <w:rPr>
          <w:rFonts w:cs="Sylfaen"/>
          <w:b/>
          <w:lang w:val="ka-GE"/>
        </w:rPr>
        <w:t>ბანკი უზრუნველყოფს საჭირო მასალებით (სტიკერი) კომპანიის მომარაგებას;</w:t>
      </w:r>
    </w:p>
    <w:p w14:paraId="66EB383E" w14:textId="77777777" w:rsidR="00A4349B" w:rsidRPr="00A4349B" w:rsidRDefault="00A4349B" w:rsidP="00A4349B">
      <w:pPr>
        <w:rPr>
          <w:rFonts w:cs="Sylfaen"/>
          <w:b/>
          <w:lang w:val="ka-GE"/>
        </w:rPr>
      </w:pPr>
    </w:p>
    <w:p w14:paraId="105040F7" w14:textId="77777777" w:rsidR="00A4349B" w:rsidRDefault="00A4349B" w:rsidP="007039B7">
      <w:pPr>
        <w:ind w:left="630"/>
        <w:rPr>
          <w:rFonts w:cs="Sylfaen"/>
          <w:lang w:val="ka-GE"/>
        </w:rPr>
      </w:pPr>
    </w:p>
    <w:p w14:paraId="2A884CDE" w14:textId="3A418E69" w:rsidR="00B54332" w:rsidRPr="007039B7" w:rsidRDefault="00B54332" w:rsidP="00A4349B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4EBEF762" w14:textId="4E37A01F" w:rsidR="00B54332" w:rsidRPr="009C330E" w:rsidRDefault="00B54332" w:rsidP="00A4349B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="00A4349B">
        <w:rPr>
          <w:rFonts w:cs="Times New Roman"/>
          <w:lang w:val="ka-GE"/>
        </w:rPr>
        <w:t xml:space="preserve">: </w:t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2205415B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3EA91268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7733EB28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1DD15365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027918E5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7ABCBC70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35961E2F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5B10C777" w14:textId="77777777" w:rsid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2DC10AA1" w14:textId="77777777" w:rsidR="006D36D2" w:rsidRPr="006D36D2" w:rsidRDefault="006D36D2" w:rsidP="002B26E0">
      <w:pPr>
        <w:ind w:left="630"/>
        <w:rPr>
          <w:rFonts w:eastAsiaTheme="majorEastAsia" w:cs="Times New Roman"/>
          <w:b/>
          <w:color w:val="FF671B"/>
          <w:sz w:val="24"/>
          <w:szCs w:val="28"/>
          <w:lang w:val="ka-GE" w:eastAsia="ja-JP"/>
        </w:rPr>
      </w:pPr>
    </w:p>
    <w:p w14:paraId="65796174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C9C863D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BD6CFF8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1AF50FAC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46670443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91B62D1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2AAADC05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77C77B76" w14:textId="77777777" w:rsidR="00195F5E" w:rsidRDefault="00195F5E" w:rsidP="002B26E0">
      <w:pPr>
        <w:ind w:left="630"/>
        <w:rPr>
          <w:rFonts w:asciiTheme="minorHAnsi" w:eastAsiaTheme="majorEastAsia" w:hAnsiTheme="minorHAnsi" w:cs="Times New Roman"/>
          <w:b/>
          <w:color w:val="FF671B"/>
          <w:sz w:val="24"/>
          <w:szCs w:val="28"/>
          <w:lang w:val="ka-GE" w:eastAsia="ja-JP"/>
        </w:rPr>
      </w:pPr>
    </w:p>
    <w:p w14:paraId="6BDF7306" w14:textId="561DF21B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10" w:name="_Toc37733049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2: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10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6D36D2">
      <w:footerReference w:type="default" r:id="rId10"/>
      <w:headerReference w:type="first" r:id="rId11"/>
      <w:pgSz w:w="11909" w:h="16704" w:code="9"/>
      <w:pgMar w:top="540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1BF42" w14:textId="77777777" w:rsidR="00A72E63" w:rsidRDefault="00A72E63" w:rsidP="002E7950">
      <w:r>
        <w:separator/>
      </w:r>
    </w:p>
  </w:endnote>
  <w:endnote w:type="continuationSeparator" w:id="0">
    <w:p w14:paraId="63F3F668" w14:textId="77777777" w:rsidR="00A72E63" w:rsidRDefault="00A72E63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E1477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E1477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2661" w14:textId="77777777" w:rsidR="00A72E63" w:rsidRDefault="00A72E63" w:rsidP="002E7950">
      <w:r>
        <w:separator/>
      </w:r>
    </w:p>
  </w:footnote>
  <w:footnote w:type="continuationSeparator" w:id="0">
    <w:p w14:paraId="52A42C04" w14:textId="77777777" w:rsidR="00A72E63" w:rsidRDefault="00A72E63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690BAC"/>
    <w:multiLevelType w:val="hybridMultilevel"/>
    <w:tmpl w:val="95321C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2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6"/>
  </w:num>
  <w:num w:numId="8">
    <w:abstractNumId w:val="15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2"/>
  </w:num>
  <w:num w:numId="14">
    <w:abstractNumId w:val="20"/>
  </w:num>
  <w:num w:numId="15">
    <w:abstractNumId w:val="7"/>
  </w:num>
  <w:num w:numId="16">
    <w:abstractNumId w:val="14"/>
  </w:num>
  <w:num w:numId="17">
    <w:abstractNumId w:val="0"/>
  </w:num>
  <w:num w:numId="18">
    <w:abstractNumId w:val="0"/>
  </w:num>
  <w:num w:numId="19">
    <w:abstractNumId w:val="21"/>
  </w:num>
  <w:num w:numId="20">
    <w:abstractNumId w:val="17"/>
  </w:num>
  <w:num w:numId="21">
    <w:abstractNumId w:val="9"/>
  </w:num>
  <w:num w:numId="22">
    <w:abstractNumId w:val="8"/>
  </w:num>
  <w:num w:numId="23">
    <w:abstractNumId w:val="10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FF"/>
    <w:rsid w:val="000567C9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477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778EB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6D2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49B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2E63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48C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7471F3-5FE9-44E2-BC23-E927DE54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4</cp:revision>
  <cp:lastPrinted>2019-10-17T14:03:00Z</cp:lastPrinted>
  <dcterms:created xsi:type="dcterms:W3CDTF">2020-07-02T06:38:00Z</dcterms:created>
  <dcterms:modified xsi:type="dcterms:W3CDTF">2020-07-02T06:48:00Z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